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AB030" w14:textId="2AB3B35C"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670C3D">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77777777" w:rsidR="00A0713E" w:rsidRPr="00A0713E" w:rsidRDefault="00A0713E"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D47673" w:rsidRDefault="00D47673" w:rsidP="00473A98">
      <w:pPr>
        <w:pStyle w:val="NoSpacing"/>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473A98">
      <w:pPr>
        <w:pStyle w:val="NoSpacing"/>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7148116B" w:rsidR="00D47673" w:rsidRPr="00D47673" w:rsidRDefault="00D47673" w:rsidP="00473A98">
      <w:pPr>
        <w:pStyle w:val="NoSpacing"/>
        <w:numPr>
          <w:ilvl w:val="0"/>
          <w:numId w:val="7"/>
        </w:numPr>
        <w:ind w:left="0" w:firstLine="284"/>
        <w:jc w:val="both"/>
        <w:rPr>
          <w:rFonts w:ascii="Times New Roman" w:eastAsia="Verdana" w:hAnsi="Times New Roman" w:cs="Times New Roman"/>
          <w:sz w:val="24"/>
          <w:szCs w:val="24"/>
          <w:lang w:val="lt-LT"/>
        </w:rPr>
      </w:pPr>
      <w:r w:rsidRPr="00D47673">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D47673" w:rsidRDefault="00D47673" w:rsidP="00473A98">
      <w:pPr>
        <w:pStyle w:val="NoSpacing"/>
        <w:numPr>
          <w:ilvl w:val="0"/>
          <w:numId w:val="7"/>
        </w:numPr>
        <w:ind w:left="0" w:firstLine="284"/>
        <w:jc w:val="both"/>
        <w:rPr>
          <w:rFonts w:ascii="Times New Roman" w:eastAsia="Verdana" w:hAnsi="Times New Roman" w:cs="Times New Roman"/>
          <w:color w:val="000000" w:themeColor="text1"/>
          <w:sz w:val="24"/>
          <w:szCs w:val="24"/>
          <w:lang w:val="lt-LT"/>
        </w:rPr>
      </w:pPr>
      <w:r w:rsidRPr="00D47673">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77777777" w:rsidR="00D47673" w:rsidRPr="00D47673" w:rsidRDefault="00D47673" w:rsidP="00473A98">
      <w:pPr>
        <w:pStyle w:val="NoSpacing"/>
        <w:numPr>
          <w:ilvl w:val="0"/>
          <w:numId w:val="7"/>
        </w:numPr>
        <w:ind w:left="0" w:firstLine="284"/>
        <w:jc w:val="both"/>
        <w:rPr>
          <w:rFonts w:ascii="Times New Roman" w:hAnsi="Times New Roman" w:cs="Times New Roman"/>
          <w:sz w:val="24"/>
          <w:szCs w:val="24"/>
          <w:lang w:val="lt-LT"/>
        </w:rPr>
      </w:pPr>
      <w:r w:rsidRPr="00D47673">
        <w:rPr>
          <w:rFonts w:ascii="Times New Roman" w:eastAsia="Verdana" w:hAnsi="Times New Roman" w:cs="Times New Roman"/>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Pr="00D47673">
        <w:rPr>
          <w:rFonts w:ascii="Times New Roman" w:eastAsia="Verdana" w:hAnsi="Times New Roman" w:cs="Times New Roman"/>
          <w:sz w:val="24"/>
          <w:szCs w:val="24"/>
          <w:lang w:val="lt-LT"/>
        </w:rPr>
        <w:t>Certis</w:t>
      </w:r>
      <w:proofErr w:type="spellEnd"/>
      <w:r w:rsidRPr="00D47673">
        <w:rPr>
          <w:rFonts w:ascii="Times New Roman" w:eastAsia="Verdana" w:hAnsi="Times New Roman" w:cs="Times New Roman"/>
          <w:sz w:val="24"/>
          <w:szCs w:val="24"/>
          <w:lang w:val="lt-LT"/>
        </w:rPr>
        <w:t>“. Lentelės ketvirtame stulpelyje nurodomi doku</w:t>
      </w:r>
      <w:r w:rsidRPr="00D47673">
        <w:rPr>
          <w:rFonts w:ascii="Times New Roman" w:hAnsi="Times New Roman" w:cs="Times New Roman"/>
          <w:sz w:val="24"/>
          <w:szCs w:val="24"/>
          <w:lang w:val="lt-LT"/>
        </w:rPr>
        <w:t>mentai, kuriuos turi pateikti Lietuvos Respublikoje registruoti tiekėjai. Dėl dokumentų, kuriuos turi pateikti užsienio šalių tiekėjai, informaciją Perkančioji organizacija pasitikrina „e-</w:t>
      </w:r>
      <w:proofErr w:type="spellStart"/>
      <w:r w:rsidRPr="00D47673">
        <w:rPr>
          <w:rFonts w:ascii="Times New Roman" w:hAnsi="Times New Roman" w:cs="Times New Roman"/>
          <w:sz w:val="24"/>
          <w:szCs w:val="24"/>
          <w:lang w:val="lt-LT"/>
        </w:rPr>
        <w:t>Certis</w:t>
      </w:r>
      <w:proofErr w:type="spellEnd"/>
      <w:r w:rsidRPr="00D47673">
        <w:rPr>
          <w:rFonts w:ascii="Times New Roman" w:hAnsi="Times New Roman" w:cs="Times New Roman"/>
          <w:sz w:val="24"/>
          <w:szCs w:val="24"/>
          <w:lang w:val="lt-LT"/>
        </w:rPr>
        <w:t xml:space="preserve">“, adresu </w:t>
      </w:r>
      <w:hyperlink r:id="rId8" w:history="1">
        <w:r w:rsidRPr="00D47673">
          <w:rPr>
            <w:rStyle w:val="Hyperlink"/>
            <w:rFonts w:ascii="Times New Roman" w:eastAsia="Calibri" w:hAnsi="Times New Roman" w:cs="Times New Roman"/>
            <w:sz w:val="24"/>
            <w:szCs w:val="24"/>
            <w:lang w:val="lt-LT"/>
          </w:rPr>
          <w:t>https://ec.europa.eu/tools/ecertis/</w:t>
        </w:r>
      </w:hyperlink>
      <w:r w:rsidRPr="00D47673">
        <w:rPr>
          <w:rFonts w:ascii="Times New Roman" w:hAnsi="Times New Roman" w:cs="Times New Roman"/>
          <w:sz w:val="24"/>
          <w:szCs w:val="24"/>
          <w:lang w:val="lt-LT"/>
        </w:rPr>
        <w:t xml:space="preserve">. </w:t>
      </w:r>
    </w:p>
    <w:p w14:paraId="58B0EC7E" w14:textId="77777777" w:rsidR="00D47673" w:rsidRPr="00D47673" w:rsidRDefault="00D47673" w:rsidP="00473A98">
      <w:pPr>
        <w:pStyle w:val="NoSpacing"/>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Perkančioji organizacija nereikalauja iš tiekėjo pateikti dokumentų, patvirtinančių jo pašalinimo pagrindų nebuvimą, jeigu ji:</w:t>
      </w:r>
    </w:p>
    <w:p w14:paraId="166D8BD9" w14:textId="77777777" w:rsidR="00D47673" w:rsidRPr="00D47673" w:rsidRDefault="00D47673" w:rsidP="00473A98">
      <w:pPr>
        <w:pStyle w:val="NoSpacing"/>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473A98">
      <w:pPr>
        <w:pStyle w:val="NoSpacing"/>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031ED971" w14:textId="0D51674C" w:rsidR="0026323A" w:rsidRDefault="0026323A" w:rsidP="00473A98">
      <w:pPr>
        <w:pStyle w:val="NoSpacing"/>
        <w:numPr>
          <w:ilvl w:val="1"/>
          <w:numId w:val="7"/>
        </w:numPr>
        <w:ind w:left="0" w:firstLine="284"/>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26323A">
        <w:rPr>
          <w:rFonts w:ascii="Times New Roman" w:hAnsi="Times New Roman" w:cs="Times New Roman"/>
          <w:sz w:val="24"/>
          <w:szCs w:val="24"/>
          <w:lang w:val="lt-LT"/>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Pr>
          <w:rFonts w:ascii="Times New Roman" w:hAnsi="Times New Roman" w:cs="Times New Roman"/>
          <w:sz w:val="24"/>
          <w:szCs w:val="24"/>
          <w:lang w:val="lt-LT"/>
        </w:rPr>
        <w:t>.</w:t>
      </w:r>
    </w:p>
    <w:p w14:paraId="72964680" w14:textId="19F26524" w:rsidR="00D47673" w:rsidRPr="00D47673" w:rsidRDefault="00D47673" w:rsidP="00473A98">
      <w:pPr>
        <w:pStyle w:val="NoSpacing"/>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NoSpacing"/>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ListParagraph"/>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shd w:val="clear" w:color="auto" w:fill="auto"/>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shd w:val="clear" w:color="auto" w:fill="auto"/>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shd w:val="clear" w:color="auto" w:fill="auto"/>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1.</w:t>
            </w:r>
          </w:p>
        </w:tc>
        <w:tc>
          <w:tcPr>
            <w:tcW w:w="3402" w:type="dxa"/>
            <w:tcBorders>
              <w:top w:val="single" w:sz="4" w:space="0" w:color="000000"/>
              <w:left w:val="single" w:sz="4" w:space="0" w:color="000000"/>
              <w:bottom w:val="single" w:sz="4" w:space="0" w:color="000000"/>
            </w:tcBorders>
            <w:shd w:val="clear" w:color="auto" w:fill="auto"/>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Tiekėjas arba jo atsakingas asmuo, nurodytas VPĮ 46 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 xml:space="preserve">Laikoma, kad tiekėjas arba jo atsakingas asmuo nuteistas už </w:t>
            </w:r>
            <w:r w:rsidRPr="00E01407">
              <w:rPr>
                <w:rFonts w:ascii="Times New Roman" w:eastAsiaTheme="minorEastAsia" w:hAnsi="Times New Roman" w:cs="Times New Roman"/>
                <w:bCs/>
                <w:kern w:val="0"/>
                <w:sz w:val="24"/>
                <w:szCs w:val="24"/>
                <w:lang w:eastAsia="lt-LT"/>
              </w:rPr>
              <w:lastRenderedPageBreak/>
              <w:t>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4C27663B" w14:textId="77777777"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2) tiekėjo, kuris yra juridinis asmuo, kita organizacija ar jos </w:t>
            </w:r>
            <w:r w:rsidRPr="00E01407">
              <w:rPr>
                <w:rFonts w:ascii="Times New Roman" w:hAnsi="Times New Roman" w:cs="Times New Roman"/>
                <w:b/>
                <w:sz w:val="24"/>
                <w:szCs w:val="24"/>
              </w:rPr>
              <w:t>struktūrinis</w:t>
            </w:r>
            <w:r w:rsidRPr="00E01407">
              <w:rPr>
                <w:rFonts w:ascii="Times New Roman" w:hAnsi="Times New Roman" w:cs="Times New Roman"/>
                <w:bCs/>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33CCBF8" w14:textId="11223B6B"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pecialiųjų pirkimo</w:t>
            </w:r>
            <w:r w:rsidR="00E01407" w:rsidRPr="00E01407">
              <w:rPr>
                <w:rFonts w:ascii="Times New Roman" w:eastAsia="Calibri" w:hAnsi="Times New Roman" w:cs="Times New Roman"/>
                <w:kern w:val="0"/>
                <w:sz w:val="24"/>
                <w:szCs w:val="24"/>
                <w:lang w:eastAsia="lt-LT"/>
                <w14:ligatures w14:val="none"/>
              </w:rPr>
              <w:t xml:space="preserve"> </w:t>
            </w:r>
            <w:r w:rsidRPr="00E01407">
              <w:rPr>
                <w:rFonts w:ascii="Times New Roman" w:hAnsi="Times New Roman" w:cs="Times New Roman"/>
                <w:color w:val="000000" w:themeColor="text1"/>
                <w:sz w:val="24"/>
                <w:szCs w:val="24"/>
              </w:rPr>
              <w:t xml:space="preserve">sąlygų </w:t>
            </w:r>
            <w:r w:rsidR="00E01407" w:rsidRPr="00E01407">
              <w:rPr>
                <w:rFonts w:ascii="Times New Roman" w:hAnsi="Times New Roman" w:cs="Times New Roman"/>
                <w:color w:val="000000" w:themeColor="text1"/>
                <w:sz w:val="24"/>
                <w:szCs w:val="24"/>
              </w:rPr>
              <w:t>6</w:t>
            </w:r>
            <w:r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sz w:val="24"/>
                <w:szCs w:val="24"/>
              </w:rPr>
              <w:t>).</w:t>
            </w:r>
          </w:p>
          <w:p w14:paraId="6E69AEB3"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675FFF6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Perkančiajai organizacijai atlikus EBVPD patikrinimo procedūrą, patikrinus pasiūlymus ir išrinkus galimą laimėtoją, tik jo yra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 xml:space="preserve">tos dienos, kai tiekėjas </w:t>
            </w:r>
            <w:r w:rsidRPr="00E01407">
              <w:rPr>
                <w:rFonts w:ascii="Times New Roman" w:eastAsia="Times New Roman" w:hAnsi="Times New Roman" w:cs="Times New Roman"/>
                <w:i/>
                <w:iCs/>
                <w:kern w:val="0"/>
                <w:sz w:val="24"/>
                <w:szCs w:val="24"/>
                <w:lang w:eastAsia="lt-LT"/>
              </w:rPr>
              <w:lastRenderedPageBreak/>
              <w:t>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E01407" w:rsidRDefault="00442F73" w:rsidP="004F742A">
            <w:pPr>
              <w:pStyle w:val="NoSpacing"/>
              <w:jc w:val="both"/>
              <w:rPr>
                <w:rFonts w:ascii="Times New Roman" w:hAnsi="Times New Roman" w:cs="Times New Roman"/>
                <w:b/>
                <w:bCs/>
                <w:i/>
                <w:iCs/>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shd w:val="clear" w:color="auto" w:fill="auto"/>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2.</w:t>
            </w:r>
          </w:p>
        </w:tc>
        <w:tc>
          <w:tcPr>
            <w:tcW w:w="3402" w:type="dxa"/>
            <w:tcBorders>
              <w:top w:val="single" w:sz="4" w:space="0" w:color="000000"/>
              <w:left w:val="single" w:sz="4" w:space="0" w:color="000000"/>
              <w:bottom w:val="single" w:sz="4" w:space="0" w:color="000000"/>
            </w:tcBorders>
            <w:shd w:val="clear" w:color="auto" w:fill="auto"/>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C1CEE2C" w14:textId="523C3B3C"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shd w:val="clear" w:color="auto" w:fill="auto"/>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3.</w:t>
            </w:r>
          </w:p>
        </w:tc>
        <w:tc>
          <w:tcPr>
            <w:tcW w:w="3402" w:type="dxa"/>
            <w:tcBorders>
              <w:top w:val="single" w:sz="4" w:space="0" w:color="000000"/>
              <w:left w:val="single" w:sz="4" w:space="0" w:color="000000"/>
              <w:bottom w:val="single" w:sz="4" w:space="0" w:color="000000"/>
            </w:tcBorders>
            <w:shd w:val="clear" w:color="auto" w:fill="auto"/>
          </w:tcPr>
          <w:p w14:paraId="083AA780" w14:textId="77777777" w:rsidR="00442F73" w:rsidRPr="00E01407" w:rsidRDefault="00442F73" w:rsidP="004F742A">
            <w:pPr>
              <w:spacing w:after="0" w:line="240" w:lineRule="auto"/>
              <w:jc w:val="both"/>
              <w:rPr>
                <w:rFonts w:ascii="Times New Roman" w:eastAsia="Times New Roman" w:hAnsi="Times New Roman" w:cs="Times New Roman"/>
                <w:b/>
                <w:bCs/>
                <w:kern w:val="0"/>
                <w:sz w:val="24"/>
                <w:szCs w:val="24"/>
              </w:rPr>
            </w:pPr>
            <w:r w:rsidRPr="00E01407">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38828F" w14:textId="77777777" w:rsidR="00442F73" w:rsidRPr="00E01407"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E01407" w:rsidRDefault="00442F73" w:rsidP="004F742A">
            <w:pPr>
              <w:spacing w:after="0" w:line="240" w:lineRule="auto"/>
              <w:jc w:val="both"/>
              <w:rPr>
                <w:rFonts w:ascii="Times New Roman" w:eastAsia="Times New Roman" w:hAnsi="Times New Roman" w:cs="Times New Roman"/>
                <w:b/>
                <w:bCs/>
                <w:kern w:val="0"/>
                <w:sz w:val="24"/>
                <w:szCs w:val="24"/>
              </w:rPr>
            </w:pPr>
            <w:r w:rsidRPr="00E01407">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E01407" w:rsidRDefault="00442F73" w:rsidP="004F742A">
            <w:pPr>
              <w:spacing w:after="0" w:line="240" w:lineRule="auto"/>
              <w:jc w:val="both"/>
              <w:rPr>
                <w:rFonts w:ascii="Times New Roman" w:eastAsia="Times New Roman" w:hAnsi="Times New Roman" w:cs="Times New Roman"/>
                <w:b/>
                <w:bCs/>
                <w:kern w:val="0"/>
                <w:sz w:val="24"/>
                <w:szCs w:val="24"/>
              </w:rPr>
            </w:pPr>
            <w:r w:rsidRPr="00E01407">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E01407" w:rsidRDefault="00442F73" w:rsidP="004F742A">
            <w:pPr>
              <w:spacing w:after="0" w:line="240" w:lineRule="auto"/>
              <w:jc w:val="both"/>
              <w:rPr>
                <w:rFonts w:ascii="Times New Roman" w:eastAsia="Times New Roman" w:hAnsi="Times New Roman" w:cs="Times New Roman"/>
                <w:b/>
                <w:bCs/>
                <w:kern w:val="0"/>
                <w:sz w:val="24"/>
                <w:szCs w:val="24"/>
              </w:rPr>
            </w:pPr>
            <w:r w:rsidRPr="00E01407">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E01407"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E01407" w:rsidRDefault="00442F73" w:rsidP="004F742A">
            <w:pPr>
              <w:spacing w:after="0" w:line="240" w:lineRule="auto"/>
              <w:jc w:val="both"/>
              <w:rPr>
                <w:rFonts w:ascii="Times New Roman" w:eastAsia="Times New Roman" w:hAnsi="Times New Roman" w:cs="Times New Roman"/>
                <w:b/>
                <w:bCs/>
                <w:kern w:val="0"/>
                <w:sz w:val="24"/>
                <w:szCs w:val="24"/>
              </w:rPr>
            </w:pPr>
            <w:r w:rsidRPr="00E01407">
              <w:rPr>
                <w:rFonts w:ascii="Times New Roman" w:eastAsia="Times New Roman" w:hAnsi="Times New Roman" w:cs="Times New Roman"/>
                <w:bCs/>
                <w:kern w:val="0"/>
                <w:sz w:val="24"/>
                <w:szCs w:val="24"/>
              </w:rPr>
              <w:t>Tačiau ši nuostata netaikoma, jeigu:</w:t>
            </w:r>
          </w:p>
          <w:p w14:paraId="4A819731" w14:textId="77777777" w:rsidR="00442F73" w:rsidRPr="00E01407" w:rsidRDefault="00442F73" w:rsidP="004F742A">
            <w:pPr>
              <w:spacing w:after="0" w:line="240" w:lineRule="auto"/>
              <w:jc w:val="both"/>
              <w:rPr>
                <w:rFonts w:ascii="Times New Roman" w:eastAsia="Times New Roman" w:hAnsi="Times New Roman" w:cs="Times New Roman"/>
                <w:b/>
                <w:bCs/>
                <w:kern w:val="0"/>
                <w:sz w:val="24"/>
                <w:szCs w:val="24"/>
              </w:rPr>
            </w:pPr>
            <w:r w:rsidRPr="00E01407">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E01407" w:rsidRDefault="00442F73" w:rsidP="004F742A">
            <w:pPr>
              <w:spacing w:after="0" w:line="240" w:lineRule="auto"/>
              <w:jc w:val="both"/>
              <w:rPr>
                <w:rFonts w:ascii="Times New Roman" w:eastAsia="Times New Roman" w:hAnsi="Times New Roman" w:cs="Times New Roman"/>
                <w:b/>
                <w:bCs/>
                <w:kern w:val="0"/>
                <w:sz w:val="24"/>
                <w:szCs w:val="24"/>
              </w:rPr>
            </w:pPr>
            <w:r w:rsidRPr="00E01407">
              <w:rPr>
                <w:rFonts w:ascii="Times New Roman" w:eastAsia="Times New Roman" w:hAnsi="Times New Roman" w:cs="Times New Roman"/>
                <w:bCs/>
                <w:kern w:val="0"/>
                <w:sz w:val="24"/>
                <w:szCs w:val="24"/>
              </w:rPr>
              <w:lastRenderedPageBreak/>
              <w:t xml:space="preserve">2) įsiskolinimo suma neviršija 50 </w:t>
            </w:r>
            <w:proofErr w:type="spellStart"/>
            <w:r w:rsidRPr="00E01407">
              <w:rPr>
                <w:rFonts w:ascii="Times New Roman" w:eastAsia="Times New Roman" w:hAnsi="Times New Roman" w:cs="Times New Roman"/>
                <w:bCs/>
                <w:kern w:val="0"/>
                <w:sz w:val="24"/>
                <w:szCs w:val="24"/>
              </w:rPr>
              <w:t>Eur</w:t>
            </w:r>
            <w:proofErr w:type="spellEnd"/>
            <w:r w:rsidRPr="00E01407">
              <w:rPr>
                <w:rFonts w:ascii="Times New Roman" w:eastAsia="Times New Roman" w:hAnsi="Times New Roman" w:cs="Times New Roman"/>
                <w:bCs/>
                <w:kern w:val="0"/>
                <w:sz w:val="24"/>
                <w:szCs w:val="24"/>
              </w:rPr>
              <w:t xml:space="preserve"> (penkiasdešimt eurų);</w:t>
            </w:r>
          </w:p>
          <w:p w14:paraId="440797C1" w14:textId="77777777" w:rsidR="00442F73" w:rsidRPr="00E01407" w:rsidRDefault="00442F73" w:rsidP="004F742A">
            <w:pPr>
              <w:tabs>
                <w:tab w:val="left" w:pos="340"/>
                <w:tab w:val="left" w:pos="1210"/>
              </w:tabs>
              <w:spacing w:line="240" w:lineRule="auto"/>
              <w:jc w:val="both"/>
              <w:rPr>
                <w:rFonts w:ascii="Times New Roman" w:hAnsi="Times New Roman" w:cs="Times New Roman"/>
                <w:sz w:val="24"/>
                <w:szCs w:val="24"/>
              </w:rPr>
            </w:pPr>
            <w:r w:rsidRPr="00E01407">
              <w:rPr>
                <w:rFonts w:ascii="Times New Roman"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25594A9" w14:textId="3D0B961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sz w:val="24"/>
                <w:szCs w:val="24"/>
              </w:rPr>
              <w:t>).</w:t>
            </w:r>
          </w:p>
          <w:p w14:paraId="5835178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7D43A8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sz w:val="24"/>
                <w:szCs w:val="24"/>
              </w:rPr>
            </w:pPr>
            <w:r w:rsidRPr="00E01407">
              <w:rPr>
                <w:rFonts w:ascii="Times New Roman" w:hAnsi="Times New Roman" w:cs="Times New Roman"/>
                <w:i/>
                <w:sz w:val="24"/>
                <w:szCs w:val="24"/>
              </w:rPr>
              <w:t xml:space="preserve">Perkančiajai organizacijai </w:t>
            </w:r>
            <w:r w:rsidRPr="00E01407">
              <w:rPr>
                <w:rFonts w:ascii="Times New Roman" w:hAnsi="Times New Roman" w:cs="Times New Roman"/>
                <w:i/>
                <w:iCs/>
                <w:sz w:val="24"/>
                <w:szCs w:val="24"/>
              </w:rPr>
              <w:t>atlikus EBVPD patikrinimo procedūrą, patikrinus pasiūlymus ir išrinkus galimą laimėtoją</w:t>
            </w:r>
            <w:r w:rsidRPr="00E01407">
              <w:rPr>
                <w:rFonts w:ascii="Times New Roman" w:hAnsi="Times New Roman" w:cs="Times New Roman"/>
                <w:i/>
                <w:sz w:val="24"/>
                <w:szCs w:val="24"/>
              </w:rPr>
              <w:t>, tik jo</w:t>
            </w:r>
            <w:r w:rsidRPr="00E01407">
              <w:rPr>
                <w:rFonts w:ascii="Times New Roman" w:hAnsi="Times New Roman" w:cs="Times New Roman"/>
                <w:i/>
                <w:iCs/>
                <w:sz w:val="24"/>
                <w:szCs w:val="24"/>
              </w:rPr>
              <w:t xml:space="preserve"> yra</w:t>
            </w:r>
            <w:r w:rsidRPr="00E01407">
              <w:rPr>
                <w:rFonts w:ascii="Times New Roman" w:hAnsi="Times New Roman" w:cs="Times New Roman"/>
                <w:i/>
                <w:sz w:val="24"/>
                <w:szCs w:val="24"/>
              </w:rPr>
              <w:t xml:space="preserve"> prašomi dokumentai, patvirtinantys tiekėjo pašalinimo pagrindų nebuvimą.</w:t>
            </w:r>
          </w:p>
          <w:p w14:paraId="73D65ED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E01407"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E01407"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E01407"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E01407"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2"/>
            </w:r>
            <w:r w:rsidRPr="00E01407">
              <w:rPr>
                <w:rFonts w:ascii="Times New Roman" w:eastAsiaTheme="minorEastAsia" w:hAnsi="Times New Roman" w:cs="Times New Roman"/>
                <w:i/>
                <w:iCs/>
                <w:kern w:val="0"/>
                <w:sz w:val="24"/>
                <w:szCs w:val="24"/>
                <w:lang w:eastAsia="lt-LT"/>
              </w:rPr>
              <w:t>.</w:t>
            </w:r>
          </w:p>
          <w:p w14:paraId="315CFB80"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 xml:space="preserve">Nurodyti dokumentai turi būti  išduoti ne anksčiau </w:t>
            </w:r>
            <w:r w:rsidRPr="00E01407">
              <w:rPr>
                <w:rFonts w:ascii="Times New Roman" w:eastAsiaTheme="minorEastAsia" w:hAnsi="Times New Roman" w:cs="Times New Roman"/>
                <w:i/>
                <w:iCs/>
                <w:kern w:val="0"/>
                <w:sz w:val="24"/>
                <w:szCs w:val="24"/>
                <w:lang w:eastAsia="lt-LT"/>
              </w:rPr>
              <w:lastRenderedPageBreak/>
              <w:t xml:space="preserve">kaip 120 dienų iki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E01407">
              <w:rPr>
                <w:rFonts w:ascii="Times New Roman" w:eastAsiaTheme="minorEastAsia" w:hAnsi="Times New Roman" w:cs="Times New Roman"/>
                <w:i/>
                <w:iCs/>
                <w:kern w:val="0"/>
                <w:sz w:val="24"/>
                <w:szCs w:val="24"/>
                <w:lang w:eastAsia="lt-LT"/>
              </w:rPr>
              <w:t>.</w:t>
            </w:r>
          </w:p>
          <w:p w14:paraId="572922A8" w14:textId="77777777" w:rsidR="00442F73" w:rsidRPr="00E01407"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02379F8" w14:textId="77777777" w:rsidR="00442F73" w:rsidRPr="00E01407"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E01407">
              <w:rPr>
                <w:rFonts w:ascii="Times New Roman" w:eastAsiaTheme="minorEastAsia" w:hAnsi="Times New Roman" w:cs="Times New Roman"/>
                <w:i/>
                <w:iCs/>
                <w:kern w:val="0"/>
                <w:sz w:val="24"/>
                <w:szCs w:val="24"/>
                <w:lang w:eastAsia="lt-LT"/>
              </w:rPr>
              <w:t xml:space="preserve">š Lietuvoje įsteigtų subjektų </w:t>
            </w:r>
            <w:r w:rsidRPr="00E01407">
              <w:rPr>
                <w:rFonts w:ascii="Times New Roman" w:eastAsiaTheme="minorEastAsia" w:hAnsi="Times New Roman" w:cs="Times New Roman"/>
                <w:bCs/>
                <w:i/>
                <w:iCs/>
                <w:kern w:val="0"/>
                <w:sz w:val="24"/>
                <w:szCs w:val="24"/>
                <w:lang w:eastAsia="lt-LT"/>
              </w:rPr>
              <w:t>prašoma:</w:t>
            </w:r>
          </w:p>
          <w:p w14:paraId="4C0B115C"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E01407">
              <w:rPr>
                <w:rFonts w:ascii="Times New Roman" w:eastAsiaTheme="minorEastAsia" w:hAnsi="Times New Roman" w:cs="Times New Roman"/>
                <w:i/>
                <w:iCs/>
                <w:kern w:val="0"/>
                <w:sz w:val="24"/>
                <w:szCs w:val="24"/>
                <w:lang w:eastAsia="lt-LT"/>
              </w:rPr>
              <w:lastRenderedPageBreak/>
              <w:t>reikalavimui. Tiekėjas taip pat gali pateikti valstybės įmonės Registrų centro Lietuvos Respublikos Vyriausybės nustatyta tvarka išduotą dokumentą, patvirtinantį jungtinius kompetentingų institucijų tvarkomus duomenis.</w:t>
            </w:r>
          </w:p>
          <w:p w14:paraId="77364BE1"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kompetentingos institucijos dokumento</w:t>
            </w:r>
            <w:r w:rsidRPr="00E01407">
              <w:rPr>
                <w:rFonts w:ascii="Times New Roman" w:eastAsiaTheme="minorEastAsia" w:hAnsi="Times New Roman" w:cs="Times New Roman"/>
                <w:i/>
                <w:iCs/>
                <w:kern w:val="0"/>
                <w:sz w:val="24"/>
                <w:szCs w:val="24"/>
                <w:vertAlign w:val="superscript"/>
                <w:lang w:eastAsia="lt-LT"/>
              </w:rPr>
              <w:footnoteReference w:id="3"/>
            </w:r>
            <w:r w:rsidRPr="00E01407">
              <w:rPr>
                <w:rFonts w:ascii="Times New Roman" w:eastAsiaTheme="minorEastAsia" w:hAnsi="Times New Roman" w:cs="Times New Roman"/>
                <w:i/>
                <w:iCs/>
                <w:kern w:val="0"/>
                <w:sz w:val="24"/>
                <w:szCs w:val="24"/>
                <w:lang w:eastAsia="lt-LT"/>
              </w:rPr>
              <w:t>.</w:t>
            </w:r>
          </w:p>
          <w:p w14:paraId="6604E195"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E01407">
              <w:rPr>
                <w:rFonts w:ascii="Times New Roman" w:eastAsiaTheme="minorEastAsia" w:hAnsi="Times New Roman" w:cs="Times New Roman"/>
                <w:i/>
                <w:iCs/>
                <w:kern w:val="0"/>
                <w:sz w:val="24"/>
                <w:szCs w:val="24"/>
                <w:lang w:eastAsia="lt-LT"/>
              </w:rPr>
              <w:t>.</w:t>
            </w:r>
          </w:p>
          <w:p w14:paraId="644EED9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E01407">
              <w:rPr>
                <w:rFonts w:ascii="Times New Roman" w:hAnsi="Times New Roman" w:cs="Times New Roman"/>
                <w:i/>
                <w:iCs/>
                <w:sz w:val="24"/>
                <w:szCs w:val="24"/>
              </w:rPr>
              <w:t xml:space="preserve">Jei dokumentas išduotas anksčiau, tačiau jame nurodytas galiojimo terminas ilgesnis nei pašalinimo pagrindų nebuvimą patvirtinančių dokumentų pagal Deklaracijos galutinis </w:t>
            </w:r>
            <w:r w:rsidRPr="00E01407">
              <w:rPr>
                <w:rFonts w:ascii="Times New Roman" w:hAnsi="Times New Roman" w:cs="Times New Roman"/>
                <w:i/>
                <w:iCs/>
                <w:sz w:val="24"/>
                <w:szCs w:val="24"/>
              </w:rPr>
              <w:lastRenderedPageBreak/>
              <w:t>pateikimo terminas, toks dokumentas jo galiojimo laikotarpiu yra priimtinas.</w:t>
            </w:r>
          </w:p>
          <w:p w14:paraId="42FD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eastAsia="Times New Roman" w:hAnsi="Times New Roman" w:cs="Times New Roman"/>
                <w:i/>
                <w:iCs/>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shd w:val="clear" w:color="auto" w:fill="auto"/>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shd w:val="clear" w:color="auto" w:fill="auto"/>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6D93552" w14:textId="222C9643"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shd w:val="clear" w:color="auto" w:fill="auto"/>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shd w:val="clear" w:color="auto" w:fill="auto"/>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A7CA8AD" w14:textId="7C7BDB4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shd w:val="clear" w:color="auto" w:fill="auto"/>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shd w:val="clear" w:color="auto" w:fill="auto"/>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3FF2FC7" w14:textId="5FB51178"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shd w:val="clear" w:color="auto" w:fill="auto"/>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shd w:val="clear" w:color="auto" w:fill="auto"/>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E01407">
              <w:rPr>
                <w:rFonts w:ascii="Times New Roman" w:eastAsia="Times New Roman" w:hAnsi="Times New Roman" w:cs="Times New Roman"/>
                <w:kern w:val="0"/>
                <w:sz w:val="24"/>
                <w:szCs w:val="24"/>
                <w:lang w:eastAsia="lt-LT"/>
              </w:rPr>
              <w:lastRenderedPageBreak/>
              <w:t xml:space="preserve">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procedūros, kai ankstesnių procedūrų, atliktų VPĮ, Viešųjų pirkimų, atliekamų gynybos ir saugumo srityje, įstatymo, Pirkimų, atliekamų </w:t>
            </w:r>
            <w:proofErr w:type="spellStart"/>
            <w:r w:rsidRPr="00E01407">
              <w:rPr>
                <w:rFonts w:ascii="Times New Roman" w:eastAsia="Times New Roman" w:hAnsi="Times New Roman" w:cs="Times New Roman"/>
                <w:bCs/>
                <w:kern w:val="0"/>
                <w:sz w:val="24"/>
                <w:szCs w:val="24"/>
                <w:lang w:eastAsia="lt-LT"/>
              </w:rPr>
              <w:t>vandentvarkos</w:t>
            </w:r>
            <w:proofErr w:type="spellEnd"/>
            <w:r w:rsidRPr="00E01407">
              <w:rPr>
                <w:rFonts w:ascii="Times New Roman" w:eastAsia="Times New Roman" w:hAnsi="Times New Roman" w:cs="Times New Roman"/>
                <w:bCs/>
                <w:kern w:val="0"/>
                <w:sz w:val="24"/>
                <w:szCs w:val="24"/>
                <w:lang w:eastAsia="lt-LT"/>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F2B9BB4" w14:textId="0FBC536A"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w:t>
            </w:r>
            <w:r w:rsidRPr="00E01407">
              <w:rPr>
                <w:rFonts w:ascii="Times New Roman" w:eastAsia="Times New Roman" w:hAnsi="Times New Roman" w:cs="Times New Roman"/>
                <w:i/>
                <w:iCs/>
                <w:kern w:val="0"/>
                <w:sz w:val="24"/>
                <w:szCs w:val="24"/>
                <w:lang w:eastAsia="lt-LT"/>
              </w:rPr>
              <w:lastRenderedPageBreak/>
              <w:t xml:space="preserve">atsižvelgiama į pagal VPĮ 52 straipsnį skelbiamą informaciją: </w:t>
            </w:r>
          </w:p>
          <w:p w14:paraId="5507593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eastAsia="Times New Roman" w:hAnsi="Times New Roman" w:cs="Times New Roman"/>
                <w:i/>
                <w:iCs/>
                <w:kern w:val="0"/>
                <w:sz w:val="24"/>
                <w:szCs w:val="24"/>
                <w:lang w:eastAsia="lt-LT"/>
              </w:rPr>
              <w:t>https://vpt.lrv.lt/melaginga-informacija-pateikusiu-tiekeju-sarasas-3</w:t>
            </w: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kiekvienas subtiekėjas, </w:t>
            </w:r>
            <w:r w:rsidRPr="00E01407">
              <w:rPr>
                <w:rFonts w:ascii="Times New Roman" w:hAnsi="Times New Roman" w:cs="Times New Roman"/>
                <w:sz w:val="24"/>
                <w:szCs w:val="24"/>
              </w:rPr>
              <w:lastRenderedPageBreak/>
              <w:t>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shd w:val="clear" w:color="auto" w:fill="auto"/>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8.</w:t>
            </w:r>
          </w:p>
        </w:tc>
        <w:tc>
          <w:tcPr>
            <w:tcW w:w="3402" w:type="dxa"/>
            <w:tcBorders>
              <w:top w:val="single" w:sz="4" w:space="0" w:color="000000"/>
              <w:left w:val="single" w:sz="4" w:space="0" w:color="000000"/>
              <w:bottom w:val="single" w:sz="4" w:space="0" w:color="000000"/>
            </w:tcBorders>
            <w:shd w:val="clear" w:color="auto" w:fill="auto"/>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w:t>
            </w:r>
            <w:r w:rsidRPr="00E01407">
              <w:rPr>
                <w:rFonts w:ascii="Times New Roman" w:hAnsi="Times New Roman" w:cs="Times New Roman"/>
                <w:sz w:val="24"/>
                <w:szCs w:val="24"/>
              </w:rPr>
              <w:lastRenderedPageBreak/>
              <w:t>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8293F8D" w14:textId="05B6EBA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shd w:val="clear" w:color="auto" w:fill="auto"/>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shd w:val="clear" w:color="auto" w:fill="auto"/>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w:t>
            </w:r>
            <w:proofErr w:type="spellStart"/>
            <w:r w:rsidRPr="00E01407">
              <w:rPr>
                <w:rFonts w:ascii="Times New Roman" w:hAnsi="Times New Roman" w:cs="Times New Roman"/>
                <w:sz w:val="24"/>
                <w:szCs w:val="24"/>
              </w:rPr>
              <w:t>vandentvarkos</w:t>
            </w:r>
            <w:proofErr w:type="spellEnd"/>
            <w:r w:rsidRPr="00E01407">
              <w:rPr>
                <w:rFonts w:ascii="Times New Roman" w:hAnsi="Times New Roman" w:cs="Times New Roman"/>
                <w:sz w:val="24"/>
                <w:szCs w:val="24"/>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E01407">
              <w:rPr>
                <w:rFonts w:ascii="Times New Roman" w:hAnsi="Times New Roman" w:cs="Times New Roman"/>
                <w:sz w:val="24"/>
                <w:szCs w:val="24"/>
              </w:rPr>
              <w:lastRenderedPageBreak/>
              <w:t>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DADD6C4" w14:textId="468A1E62"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NoSpacing"/>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E01407" w:rsidRDefault="00442F73" w:rsidP="004F742A">
            <w:pPr>
              <w:pStyle w:val="NoSpacing"/>
              <w:jc w:val="both"/>
              <w:rPr>
                <w:rFonts w:ascii="Times New Roman" w:hAnsi="Times New Roman" w:cs="Times New Roman"/>
                <w:i/>
                <w:iCs/>
                <w:sz w:val="24"/>
                <w:szCs w:val="24"/>
              </w:rPr>
            </w:pPr>
          </w:p>
          <w:p w14:paraId="74FF725F" w14:textId="77777777" w:rsidR="00442F73" w:rsidRPr="00E01407" w:rsidRDefault="00442F73" w:rsidP="004F742A">
            <w:pPr>
              <w:pStyle w:val="NoSpacing"/>
              <w:jc w:val="both"/>
              <w:rPr>
                <w:rFonts w:ascii="Times New Roman" w:hAnsi="Times New Roman" w:cs="Times New Roman"/>
                <w:i/>
                <w:iCs/>
                <w:sz w:val="24"/>
                <w:szCs w:val="24"/>
              </w:rPr>
            </w:pPr>
            <w:r w:rsidRPr="00E01407">
              <w:rPr>
                <w:rFonts w:ascii="Times New Roman" w:hAnsi="Times New Roman" w:cs="Times New Roman"/>
                <w:i/>
                <w:iCs/>
                <w:sz w:val="24"/>
                <w:szCs w:val="24"/>
              </w:rPr>
              <w:t>https://vpt.lrv.lt/lt/pasalinimo-pagrindai-1/nepatikimi-tiekejai-1</w:t>
            </w:r>
          </w:p>
          <w:p w14:paraId="06D3AA9D" w14:textId="77777777" w:rsidR="00442F73" w:rsidRPr="00E01407" w:rsidRDefault="00442F73" w:rsidP="004F742A">
            <w:pPr>
              <w:pStyle w:val="NoSpacing"/>
              <w:jc w:val="both"/>
              <w:rPr>
                <w:rFonts w:ascii="Times New Roman" w:hAnsi="Times New Roman" w:cs="Times New Roman"/>
                <w:i/>
                <w:iCs/>
                <w:sz w:val="24"/>
                <w:szCs w:val="24"/>
              </w:rPr>
            </w:pPr>
          </w:p>
          <w:p w14:paraId="01450582"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shd w:val="clear" w:color="auto" w:fill="auto"/>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10.</w:t>
            </w:r>
          </w:p>
        </w:tc>
        <w:tc>
          <w:tcPr>
            <w:tcW w:w="3402" w:type="dxa"/>
            <w:tcBorders>
              <w:top w:val="single" w:sz="4" w:space="0" w:color="000000"/>
              <w:left w:val="single" w:sz="4" w:space="0" w:color="000000"/>
              <w:bottom w:val="single" w:sz="4" w:space="0" w:color="000000"/>
            </w:tcBorders>
            <w:shd w:val="clear" w:color="auto" w:fill="auto"/>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07F1788" w14:textId="48C99FAD"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E01407" w:rsidRDefault="00442F73" w:rsidP="004F742A">
            <w:pPr>
              <w:pStyle w:val="NoSpacing"/>
              <w:jc w:val="both"/>
              <w:rPr>
                <w:rFonts w:ascii="Times New Roman" w:hAnsi="Times New Roman" w:cs="Times New Roman"/>
                <w:i/>
                <w:iCs/>
                <w:sz w:val="24"/>
                <w:szCs w:val="24"/>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E01407">
              <w:rPr>
                <w:rFonts w:ascii="Times New Roman" w:hAnsi="Times New Roman" w:cs="Times New Roman"/>
                <w:i/>
                <w:iCs/>
                <w:sz w:val="24"/>
                <w:szCs w:val="24"/>
              </w:rPr>
              <w:t xml:space="preserve"> 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https://vpt.lrv.lt/lt/naujienos/finansiniu-ataskaitu-nepateikimas-gali-tapti-kliutimi-dalyvauti-viesuosiuose-pirkimuose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shd w:val="clear" w:color="auto" w:fill="auto"/>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11.</w:t>
            </w:r>
          </w:p>
        </w:tc>
        <w:tc>
          <w:tcPr>
            <w:tcW w:w="3402" w:type="dxa"/>
            <w:tcBorders>
              <w:top w:val="single" w:sz="4" w:space="0" w:color="000000"/>
              <w:left w:val="single" w:sz="4" w:space="0" w:color="000000"/>
              <w:bottom w:val="single" w:sz="4" w:space="0" w:color="000000"/>
            </w:tcBorders>
            <w:shd w:val="clear" w:color="auto" w:fill="auto"/>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217FE15" w14:textId="5D43403C"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shd w:val="clear" w:color="auto" w:fill="auto"/>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shd w:val="clear" w:color="auto" w:fill="auto"/>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E01407">
              <w:rPr>
                <w:rFonts w:ascii="Times New Roman" w:hAnsi="Times New Roman" w:cs="Times New Roman"/>
                <w:sz w:val="24"/>
                <w:szCs w:val="24"/>
              </w:rPr>
              <w:lastRenderedPageBreak/>
              <w:t>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72469F7" w14:textId="52617EFC"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w:t>
            </w:r>
            <w:r w:rsidRPr="00E01407">
              <w:rPr>
                <w:rFonts w:ascii="Times New Roman" w:hAnsi="Times New Roman" w:cs="Times New Roman"/>
                <w:i/>
                <w:iCs/>
                <w:sz w:val="24"/>
                <w:szCs w:val="24"/>
              </w:rPr>
              <w:lastRenderedPageBreak/>
              <w:t xml:space="preserve">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w:t>
            </w:r>
            <w:r w:rsidRPr="00E01407">
              <w:rPr>
                <w:rFonts w:ascii="Times New Roman" w:hAnsi="Times New Roman" w:cs="Times New Roman"/>
                <w:sz w:val="24"/>
                <w:szCs w:val="24"/>
              </w:rPr>
              <w:lastRenderedPageBreak/>
              <w:t>kiekvienas subtiekėjas, kurio pajėgumais tiekėjas nesiremia.</w:t>
            </w:r>
          </w:p>
        </w:tc>
      </w:tr>
      <w:tr w:rsidR="00442F73" w:rsidRPr="00E01407" w14:paraId="2745B4E5" w14:textId="77777777" w:rsidTr="004F742A">
        <w:tc>
          <w:tcPr>
            <w:tcW w:w="851" w:type="dxa"/>
            <w:tcBorders>
              <w:top w:val="single" w:sz="4" w:space="0" w:color="000000"/>
              <w:left w:val="single" w:sz="4" w:space="0" w:color="000000"/>
              <w:bottom w:val="single" w:sz="4" w:space="0" w:color="000000"/>
            </w:tcBorders>
            <w:shd w:val="clear" w:color="auto" w:fill="auto"/>
          </w:tcPr>
          <w:p w14:paraId="788B150D" w14:textId="554FAF4F"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13.</w:t>
            </w:r>
          </w:p>
        </w:tc>
        <w:tc>
          <w:tcPr>
            <w:tcW w:w="3402" w:type="dxa"/>
            <w:tcBorders>
              <w:top w:val="single" w:sz="4" w:space="0" w:color="000000"/>
              <w:left w:val="single" w:sz="4" w:space="0" w:color="000000"/>
              <w:bottom w:val="single" w:sz="4" w:space="0" w:color="000000"/>
            </w:tcBorders>
            <w:shd w:val="clear" w:color="auto" w:fill="auto"/>
          </w:tcPr>
          <w:p w14:paraId="0AB38817"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4789148" w14:textId="2E18F3B4"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06A301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0424A594" w14:textId="77777777" w:rsidTr="004F742A">
        <w:tc>
          <w:tcPr>
            <w:tcW w:w="851" w:type="dxa"/>
            <w:tcBorders>
              <w:top w:val="single" w:sz="4" w:space="0" w:color="000000"/>
              <w:left w:val="single" w:sz="4" w:space="0" w:color="000000"/>
              <w:bottom w:val="single" w:sz="4" w:space="0" w:color="000000"/>
            </w:tcBorders>
            <w:shd w:val="clear" w:color="auto" w:fill="auto"/>
          </w:tcPr>
          <w:p w14:paraId="38397927" w14:textId="13358A19"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14.</w:t>
            </w:r>
          </w:p>
        </w:tc>
        <w:tc>
          <w:tcPr>
            <w:tcW w:w="3402" w:type="dxa"/>
            <w:tcBorders>
              <w:top w:val="single" w:sz="4" w:space="0" w:color="000000"/>
              <w:left w:val="single" w:sz="4" w:space="0" w:color="000000"/>
              <w:bottom w:val="single" w:sz="4" w:space="0" w:color="000000"/>
            </w:tcBorders>
            <w:shd w:val="clear" w:color="auto" w:fill="auto"/>
          </w:tcPr>
          <w:p w14:paraId="0FE99D58"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E01407">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797CB8C" w14:textId="47FA935A"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568A47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E01407"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E01407">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E01407" w:rsidRDefault="00442F73" w:rsidP="004F742A">
            <w:pPr>
              <w:spacing w:after="0" w:line="240" w:lineRule="auto"/>
              <w:jc w:val="both"/>
              <w:rPr>
                <w:rFonts w:ascii="Times New Roman" w:hAnsi="Times New Roman" w:cs="Times New Roman"/>
                <w:i/>
                <w:sz w:val="24"/>
                <w:szCs w:val="24"/>
              </w:rPr>
            </w:pPr>
          </w:p>
          <w:p w14:paraId="42BE5B7D" w14:textId="77777777" w:rsidR="00442F73" w:rsidRPr="00E01407" w:rsidRDefault="00442F73" w:rsidP="004F742A">
            <w:pPr>
              <w:spacing w:after="0" w:line="240" w:lineRule="auto"/>
              <w:jc w:val="both"/>
              <w:rPr>
                <w:rFonts w:ascii="Times New Roman" w:hAnsi="Times New Roman" w:cs="Times New Roman"/>
                <w:i/>
                <w:sz w:val="24"/>
                <w:szCs w:val="24"/>
              </w:rPr>
            </w:pPr>
            <w:r w:rsidRPr="00E01407">
              <w:rPr>
                <w:rFonts w:ascii="Times New Roman" w:hAnsi="Times New Roman" w:cs="Times New Roman"/>
                <w:i/>
                <w:iCs/>
                <w:sz w:val="24"/>
                <w:szCs w:val="24"/>
              </w:rPr>
              <w:t>Prireikus, Perkančioji organizacija</w:t>
            </w:r>
            <w:r w:rsidRPr="00E01407">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w:t>
            </w:r>
          </w:p>
          <w:p w14:paraId="1BC8B0C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034FD6D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28F2C2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9"/>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13934" w14:textId="77777777" w:rsidR="00BC6BF6" w:rsidRDefault="00BC6BF6" w:rsidP="00A0713E">
      <w:pPr>
        <w:spacing w:after="0" w:line="240" w:lineRule="auto"/>
      </w:pPr>
      <w:r>
        <w:separator/>
      </w:r>
    </w:p>
  </w:endnote>
  <w:endnote w:type="continuationSeparator" w:id="0">
    <w:p w14:paraId="76EEB45D" w14:textId="77777777" w:rsidR="00BC6BF6" w:rsidRDefault="00BC6BF6"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E0304" w14:textId="77777777" w:rsidR="00BC6BF6" w:rsidRDefault="00BC6BF6" w:rsidP="00A0713E">
      <w:pPr>
        <w:spacing w:after="0" w:line="240" w:lineRule="auto"/>
      </w:pPr>
      <w:r>
        <w:separator/>
      </w:r>
    </w:p>
  </w:footnote>
  <w:footnote w:type="continuationSeparator" w:id="0">
    <w:p w14:paraId="49046294" w14:textId="77777777" w:rsidR="00BC6BF6" w:rsidRDefault="00BC6BF6" w:rsidP="00A0713E">
      <w:pPr>
        <w:spacing w:after="0" w:line="240" w:lineRule="auto"/>
      </w:pPr>
      <w:r>
        <w:continuationSeparator/>
      </w:r>
    </w:p>
  </w:footnote>
  <w:footnote w:id="1">
    <w:p w14:paraId="0CF0C0A3" w14:textId="77777777" w:rsidR="00442F73" w:rsidRPr="00F57187" w:rsidRDefault="00442F73" w:rsidP="00442F73">
      <w:pPr>
        <w:pStyle w:val="FootnoteText"/>
        <w:jc w:val="both"/>
        <w:rPr>
          <w:rFonts w:cs="Times New Roman"/>
          <w:i/>
          <w:iCs/>
        </w:rPr>
      </w:pPr>
      <w:r w:rsidRPr="00F57187">
        <w:rPr>
          <w:rStyle w:val="FootnoteReference"/>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FootnoteText"/>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FootnoteText"/>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FootnoteText"/>
        <w:jc w:val="both"/>
        <w:rPr>
          <w:rFonts w:cs="Times New Roman"/>
          <w:i/>
          <w:iCs/>
        </w:rPr>
      </w:pPr>
      <w:r w:rsidRPr="00E83271">
        <w:rPr>
          <w:rStyle w:val="FootnoteReference"/>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FootnoteText"/>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FootnoteText"/>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FootnoteText"/>
        <w:jc w:val="both"/>
        <w:rPr>
          <w:rFonts w:cs="Times New Roman"/>
          <w:i/>
          <w:iCs/>
        </w:rPr>
      </w:pPr>
      <w:r w:rsidRPr="00764E58">
        <w:rPr>
          <w:rStyle w:val="FootnoteReference"/>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FootnoteText"/>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FootnoteText"/>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4824371"/>
      <w:docPartObj>
        <w:docPartGallery w:val="Page Numbers (Top of Page)"/>
        <w:docPartUnique/>
      </w:docPartObj>
    </w:sdtPr>
    <w:sdtEndPr/>
    <w:sdtContent>
      <w:p w14:paraId="413C7E3E" w14:textId="4535D679" w:rsidR="00B602C5" w:rsidRDefault="00B602C5" w:rsidP="00B602C5">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86057556">
    <w:abstractNumId w:val="0"/>
  </w:num>
  <w:num w:numId="2" w16cid:durableId="194081028">
    <w:abstractNumId w:val="6"/>
  </w:num>
  <w:num w:numId="3" w16cid:durableId="1014381500">
    <w:abstractNumId w:val="3"/>
  </w:num>
  <w:num w:numId="4" w16cid:durableId="1754424223">
    <w:abstractNumId w:val="4"/>
  </w:num>
  <w:num w:numId="5" w16cid:durableId="148135730">
    <w:abstractNumId w:val="5"/>
  </w:num>
  <w:num w:numId="6" w16cid:durableId="706835182">
    <w:abstractNumId w:val="1"/>
  </w:num>
  <w:num w:numId="7" w16cid:durableId="1884630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F26C8"/>
    <w:rsid w:val="001A5EEF"/>
    <w:rsid w:val="001B71A9"/>
    <w:rsid w:val="001E5984"/>
    <w:rsid w:val="001E5E39"/>
    <w:rsid w:val="00220871"/>
    <w:rsid w:val="00255119"/>
    <w:rsid w:val="0026323A"/>
    <w:rsid w:val="00266644"/>
    <w:rsid w:val="002D6EC1"/>
    <w:rsid w:val="002E6EA2"/>
    <w:rsid w:val="003465F1"/>
    <w:rsid w:val="003D2682"/>
    <w:rsid w:val="0040760F"/>
    <w:rsid w:val="00416223"/>
    <w:rsid w:val="00420D5D"/>
    <w:rsid w:val="00422D68"/>
    <w:rsid w:val="00442F73"/>
    <w:rsid w:val="00451A0B"/>
    <w:rsid w:val="00470294"/>
    <w:rsid w:val="00473A98"/>
    <w:rsid w:val="00493068"/>
    <w:rsid w:val="004C2D96"/>
    <w:rsid w:val="00554717"/>
    <w:rsid w:val="00577592"/>
    <w:rsid w:val="005910C9"/>
    <w:rsid w:val="005B554A"/>
    <w:rsid w:val="005D64DB"/>
    <w:rsid w:val="005E2D63"/>
    <w:rsid w:val="006022E7"/>
    <w:rsid w:val="00670C3D"/>
    <w:rsid w:val="006A1753"/>
    <w:rsid w:val="0076095D"/>
    <w:rsid w:val="007B1013"/>
    <w:rsid w:val="007B2D4B"/>
    <w:rsid w:val="00810114"/>
    <w:rsid w:val="0084583C"/>
    <w:rsid w:val="008531F8"/>
    <w:rsid w:val="008709E4"/>
    <w:rsid w:val="009045C6"/>
    <w:rsid w:val="00931898"/>
    <w:rsid w:val="0093451B"/>
    <w:rsid w:val="00984F52"/>
    <w:rsid w:val="00A0713E"/>
    <w:rsid w:val="00A52D35"/>
    <w:rsid w:val="00A6122B"/>
    <w:rsid w:val="00A81AAC"/>
    <w:rsid w:val="00B505D0"/>
    <w:rsid w:val="00B602C5"/>
    <w:rsid w:val="00BA730B"/>
    <w:rsid w:val="00BC6BF6"/>
    <w:rsid w:val="00C15BC5"/>
    <w:rsid w:val="00C26D48"/>
    <w:rsid w:val="00C53129"/>
    <w:rsid w:val="00C53DAD"/>
    <w:rsid w:val="00CA4415"/>
    <w:rsid w:val="00D248EF"/>
    <w:rsid w:val="00D47673"/>
    <w:rsid w:val="00DC2AC6"/>
    <w:rsid w:val="00E01407"/>
    <w:rsid w:val="00E1708A"/>
    <w:rsid w:val="00E25A53"/>
    <w:rsid w:val="00E468D5"/>
    <w:rsid w:val="00E62F9B"/>
    <w:rsid w:val="00E67F37"/>
    <w:rsid w:val="00EA41DF"/>
    <w:rsid w:val="00EA7BA4"/>
    <w:rsid w:val="00EB7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FootnoteTextChar">
    <w:name w:val="Footnote Text Char"/>
    <w:basedOn w:val="DefaultParagraphFont"/>
    <w:link w:val="FootnoteText"/>
    <w:rsid w:val="00A0713E"/>
    <w:rPr>
      <w:rFonts w:ascii="Times New Roman" w:eastAsia="Calibri" w:hAnsi="Times New Roman" w:cs="Calibri"/>
      <w:kern w:val="1"/>
      <w:sz w:val="20"/>
      <w:szCs w:val="20"/>
      <w:lang w:val="lt-LT" w:eastAsia="ar-SA"/>
      <w14:ligatures w14:val="none"/>
    </w:rPr>
  </w:style>
  <w:style w:type="character" w:styleId="FootnoteReference">
    <w:name w:val="footnote reference"/>
    <w:basedOn w:val="DefaultParagraphFont"/>
    <w:uiPriority w:val="99"/>
    <w:unhideWhenUsed/>
    <w:rsid w:val="00A0713E"/>
    <w:rPr>
      <w:vertAlign w:val="superscript"/>
    </w:rPr>
  </w:style>
  <w:style w:type="character" w:customStyle="1" w:styleId="NoSpacingChar">
    <w:name w:val="No Spacing Char"/>
    <w:basedOn w:val="DefaultParagraphFont"/>
    <w:link w:val="NoSpacing"/>
    <w:uiPriority w:val="1"/>
    <w:locked/>
    <w:rsid w:val="00A52D35"/>
    <w:rPr>
      <w:rFonts w:ascii="Yu Mincho" w:eastAsiaTheme="minorEastAsia" w:hAnsi="Yu Mincho"/>
      <w:sz w:val="21"/>
      <w:szCs w:val="21"/>
      <w:lang w:eastAsia="lt-LT"/>
    </w:rPr>
  </w:style>
  <w:style w:type="paragraph" w:styleId="NoSpacing">
    <w:name w:val="No Spacing"/>
    <w:link w:val="NoSpacingChar"/>
    <w:uiPriority w:val="1"/>
    <w:qFormat/>
    <w:rsid w:val="00A52D35"/>
    <w:pPr>
      <w:spacing w:after="0" w:line="240" w:lineRule="auto"/>
    </w:pPr>
    <w:rPr>
      <w:rFonts w:ascii="Yu Mincho" w:eastAsiaTheme="minorEastAsia" w:hAnsi="Yu Mincho"/>
      <w:sz w:val="21"/>
      <w:szCs w:val="21"/>
      <w:lang w:eastAsia="lt-LT"/>
    </w:rPr>
  </w:style>
  <w:style w:type="character" w:styleId="Hyperlink">
    <w:name w:val="Hyperlink"/>
    <w:basedOn w:val="DefaultParagraphFont"/>
    <w:uiPriority w:val="99"/>
    <w:unhideWhenUsed/>
    <w:rsid w:val="00D47673"/>
    <w:rPr>
      <w:strike w:val="0"/>
      <w:dstrike w:val="0"/>
      <w:color w:val="auto"/>
      <w:u w:val="none"/>
      <w:effect w:val="none"/>
    </w:rPr>
  </w:style>
  <w:style w:type="paragraph" w:styleId="Header">
    <w:name w:val="header"/>
    <w:basedOn w:val="Normal"/>
    <w:link w:val="HeaderChar"/>
    <w:uiPriority w:val="99"/>
    <w:unhideWhenUsed/>
    <w:rsid w:val="00B602C5"/>
    <w:pPr>
      <w:tabs>
        <w:tab w:val="center" w:pos="4819"/>
        <w:tab w:val="right" w:pos="9638"/>
      </w:tabs>
      <w:spacing w:after="0" w:line="240" w:lineRule="auto"/>
    </w:pPr>
  </w:style>
  <w:style w:type="character" w:customStyle="1" w:styleId="HeaderChar">
    <w:name w:val="Header Char"/>
    <w:basedOn w:val="DefaultParagraphFont"/>
    <w:link w:val="Header"/>
    <w:uiPriority w:val="99"/>
    <w:rsid w:val="00B602C5"/>
    <w:rPr>
      <w:lang w:val="lt-LT"/>
    </w:rPr>
  </w:style>
  <w:style w:type="paragraph" w:styleId="Footer">
    <w:name w:val="footer"/>
    <w:basedOn w:val="Normal"/>
    <w:link w:val="FooterChar"/>
    <w:uiPriority w:val="99"/>
    <w:unhideWhenUsed/>
    <w:rsid w:val="00B602C5"/>
    <w:pPr>
      <w:tabs>
        <w:tab w:val="center" w:pos="4819"/>
        <w:tab w:val="right" w:pos="9638"/>
      </w:tabs>
      <w:spacing w:after="0" w:line="240" w:lineRule="auto"/>
    </w:pPr>
  </w:style>
  <w:style w:type="character" w:customStyle="1" w:styleId="FooterChar">
    <w:name w:val="Footer Char"/>
    <w:basedOn w:val="DefaultParagraphFont"/>
    <w:link w:val="Footer"/>
    <w:uiPriority w:val="99"/>
    <w:rsid w:val="00B602C5"/>
    <w:rPr>
      <w:lang w:val="lt-LT"/>
    </w:rPr>
  </w:style>
  <w:style w:type="paragraph" w:styleId="ListParagraph">
    <w:name w:val="List Paragraph"/>
    <w:basedOn w:val="Normal"/>
    <w:uiPriority w:val="34"/>
    <w:qFormat/>
    <w:rsid w:val="00A612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16152</Words>
  <Characters>9208</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Saulius</cp:lastModifiedBy>
  <cp:revision>3</cp:revision>
  <dcterms:created xsi:type="dcterms:W3CDTF">2025-04-16T07:37:00Z</dcterms:created>
  <dcterms:modified xsi:type="dcterms:W3CDTF">2025-04-16T08:17:00Z</dcterms:modified>
</cp:coreProperties>
</file>